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90" w:rsidRDefault="00C23690" w:rsidP="00C23690">
      <w:pPr>
        <w:pStyle w:val="NormalWeb"/>
        <w:jc w:val="center"/>
      </w:pPr>
      <w:r>
        <w:rPr>
          <w:noProof/>
        </w:rPr>
        <w:drawing>
          <wp:inline distT="0" distB="0" distL="0" distR="0">
            <wp:extent cx="1523426" cy="1390650"/>
            <wp:effectExtent l="0" t="0" r="635" b="0"/>
            <wp:docPr id="1" name="Picture 1" descr="F:\CEO\Yilgarn - colou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EO\Yilgarn - colour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557" cy="1411765"/>
                    </a:xfrm>
                    <a:prstGeom prst="rect">
                      <a:avLst/>
                    </a:prstGeom>
                    <a:noFill/>
                    <a:ln>
                      <a:noFill/>
                    </a:ln>
                  </pic:spPr>
                </pic:pic>
              </a:graphicData>
            </a:graphic>
          </wp:inline>
        </w:drawing>
      </w:r>
      <w:r>
        <w:rPr>
          <w:noProof/>
        </w:rPr>
        <w:t xml:space="preserve">                                  </w:t>
      </w:r>
      <w:r>
        <w:rPr>
          <w:noProof/>
        </w:rPr>
        <w:drawing>
          <wp:inline distT="0" distB="0" distL="0" distR="0">
            <wp:extent cx="1447800" cy="1447800"/>
            <wp:effectExtent l="0" t="0" r="0" b="0"/>
            <wp:docPr id="2" name="Picture 2" descr="Members — KAH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s — KAH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C23690" w:rsidRPr="00C23690" w:rsidRDefault="00C23690" w:rsidP="00C23690">
      <w:pPr>
        <w:jc w:val="center"/>
        <w:rPr>
          <w:rFonts w:ascii="Arial" w:hAnsi="Arial" w:cs="Arial"/>
          <w:b/>
          <w:sz w:val="32"/>
        </w:rPr>
      </w:pPr>
      <w:r w:rsidRPr="00C23690">
        <w:rPr>
          <w:rFonts w:ascii="Arial" w:hAnsi="Arial" w:cs="Arial"/>
          <w:b/>
          <w:sz w:val="32"/>
        </w:rPr>
        <w:t>V</w:t>
      </w:r>
      <w:r w:rsidR="00384FB7">
        <w:rPr>
          <w:rFonts w:ascii="Arial" w:hAnsi="Arial" w:cs="Arial"/>
          <w:b/>
          <w:sz w:val="32"/>
        </w:rPr>
        <w:t>ul</w:t>
      </w:r>
      <w:r w:rsidRPr="00C23690">
        <w:rPr>
          <w:rFonts w:ascii="Arial" w:hAnsi="Arial" w:cs="Arial"/>
          <w:b/>
          <w:sz w:val="32"/>
        </w:rPr>
        <w:t>nerable Persons Register</w:t>
      </w:r>
    </w:p>
    <w:p w:rsidR="00C23690" w:rsidRDefault="00C23690"/>
    <w:p w:rsidR="003509CF" w:rsidRDefault="00C23690" w:rsidP="00C23690">
      <w:pPr>
        <w:jc w:val="both"/>
        <w:rPr>
          <w:sz w:val="28"/>
        </w:rPr>
      </w:pPr>
      <w:r w:rsidRPr="00C23690">
        <w:rPr>
          <w:sz w:val="28"/>
        </w:rPr>
        <w:t>The Shire of Yilgarn and</w:t>
      </w:r>
      <w:r>
        <w:rPr>
          <w:sz w:val="28"/>
        </w:rPr>
        <w:t xml:space="preserve"> Southern Cross Hospital are compiling a comprehensive list of vulnerable people within the Shire of Yilgarn, of whom may need assistance during emergency situations, such as prolonged power outages, severe storms, bushfire or other significant emergency events.  Assistance may be a simple check in, or more targeted assistance, such as equipment assistance, transportation to hospital or medication storage.</w:t>
      </w:r>
    </w:p>
    <w:p w:rsidR="00C23690" w:rsidRDefault="00C23690" w:rsidP="00C23690">
      <w:pPr>
        <w:jc w:val="both"/>
        <w:rPr>
          <w:sz w:val="28"/>
        </w:rPr>
      </w:pPr>
      <w:r>
        <w:rPr>
          <w:sz w:val="28"/>
        </w:rPr>
        <w:t>Those interested in being included in the register are asked to complete the information below</w:t>
      </w:r>
      <w:r w:rsidR="003D1767">
        <w:rPr>
          <w:sz w:val="28"/>
        </w:rPr>
        <w:t xml:space="preserve"> and over-page</w:t>
      </w:r>
      <w:r>
        <w:rPr>
          <w:sz w:val="28"/>
        </w:rPr>
        <w:t>, and return to either the Southern Cross Hospital, or Shire of Yilgarn offices.</w:t>
      </w:r>
    </w:p>
    <w:p w:rsidR="00C23690" w:rsidRDefault="00C23690" w:rsidP="00C23690">
      <w:pPr>
        <w:jc w:val="both"/>
        <w:rPr>
          <w:sz w:val="28"/>
        </w:rPr>
      </w:pPr>
      <w:r>
        <w:rPr>
          <w:sz w:val="28"/>
        </w:rPr>
        <w:t xml:space="preserve">It is important to note, in the event of an emergency those deemed at most risk will be prioritised.  </w:t>
      </w:r>
      <w:r w:rsidR="00253286">
        <w:rPr>
          <w:sz w:val="28"/>
        </w:rPr>
        <w:t>Whilst every endeavour will be made to contact those deemed vulnerable, t</w:t>
      </w:r>
      <w:r>
        <w:rPr>
          <w:sz w:val="28"/>
        </w:rPr>
        <w:t xml:space="preserve">here </w:t>
      </w:r>
      <w:r w:rsidR="00253286">
        <w:rPr>
          <w:sz w:val="28"/>
        </w:rPr>
        <w:t xml:space="preserve">can be no guarantee provided </w:t>
      </w:r>
      <w:r>
        <w:rPr>
          <w:sz w:val="28"/>
        </w:rPr>
        <w:t>as there may be other priority actions</w:t>
      </w:r>
      <w:r w:rsidR="00253286">
        <w:rPr>
          <w:sz w:val="28"/>
        </w:rPr>
        <w:t xml:space="preserve"> being undertaken</w:t>
      </w:r>
      <w:r>
        <w:rPr>
          <w:sz w:val="28"/>
        </w:rPr>
        <w:t xml:space="preserve">.  </w:t>
      </w:r>
      <w:r w:rsidR="00253286">
        <w:rPr>
          <w:sz w:val="28"/>
        </w:rPr>
        <w:t xml:space="preserve">As such, </w:t>
      </w:r>
      <w:r>
        <w:rPr>
          <w:sz w:val="28"/>
        </w:rPr>
        <w:t>even if you have registered</w:t>
      </w:r>
      <w:r w:rsidR="00253286">
        <w:rPr>
          <w:sz w:val="28"/>
        </w:rPr>
        <w:t>,</w:t>
      </w:r>
      <w:r>
        <w:rPr>
          <w:sz w:val="28"/>
        </w:rPr>
        <w:t xml:space="preserve"> if you </w:t>
      </w:r>
      <w:r w:rsidR="00253286">
        <w:rPr>
          <w:sz w:val="28"/>
        </w:rPr>
        <w:t xml:space="preserve">need urgent </w:t>
      </w:r>
      <w:r>
        <w:rPr>
          <w:sz w:val="28"/>
        </w:rPr>
        <w:t xml:space="preserve">emergency support, you must call 000. </w:t>
      </w:r>
    </w:p>
    <w:p w:rsidR="00253286" w:rsidRDefault="00253286" w:rsidP="00C23690">
      <w:pPr>
        <w:jc w:val="both"/>
        <w:rPr>
          <w:sz w:val="28"/>
        </w:rPr>
      </w:pPr>
      <w:r>
        <w:rPr>
          <w:sz w:val="28"/>
        </w:rPr>
        <w:t>By completing this form, I am giving consent to the Shire of Yilgarn and Southern Cross Hospital keeping a record of my details to use during an emergency event.</w:t>
      </w:r>
    </w:p>
    <w:tbl>
      <w:tblPr>
        <w:tblStyle w:val="TableGrid"/>
        <w:tblW w:w="0" w:type="auto"/>
        <w:tblLook w:val="04A0" w:firstRow="1" w:lastRow="0" w:firstColumn="1" w:lastColumn="0" w:noHBand="0" w:noVBand="1"/>
      </w:tblPr>
      <w:tblGrid>
        <w:gridCol w:w="4248"/>
        <w:gridCol w:w="4768"/>
      </w:tblGrid>
      <w:tr w:rsidR="00253286" w:rsidTr="00253286">
        <w:trPr>
          <w:trHeight w:val="454"/>
        </w:trPr>
        <w:tc>
          <w:tcPr>
            <w:tcW w:w="4248" w:type="dxa"/>
          </w:tcPr>
          <w:p w:rsidR="00253286" w:rsidRDefault="00253286" w:rsidP="00C23690">
            <w:pPr>
              <w:jc w:val="both"/>
              <w:rPr>
                <w:sz w:val="28"/>
              </w:rPr>
            </w:pPr>
            <w:r>
              <w:rPr>
                <w:sz w:val="28"/>
              </w:rPr>
              <w:t>Name:</w:t>
            </w:r>
          </w:p>
        </w:tc>
        <w:tc>
          <w:tcPr>
            <w:tcW w:w="4768" w:type="dxa"/>
          </w:tcPr>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Pr>
                <w:sz w:val="28"/>
              </w:rPr>
              <w:t>Address:</w:t>
            </w:r>
          </w:p>
        </w:tc>
        <w:tc>
          <w:tcPr>
            <w:tcW w:w="4768" w:type="dxa"/>
          </w:tcPr>
          <w:p w:rsidR="00253286" w:rsidRDefault="00253286" w:rsidP="00C23690">
            <w:pPr>
              <w:jc w:val="both"/>
              <w:rPr>
                <w:sz w:val="28"/>
              </w:rPr>
            </w:pPr>
          </w:p>
          <w:p w:rsidR="00253286" w:rsidRDefault="00253286" w:rsidP="00C23690">
            <w:pPr>
              <w:jc w:val="both"/>
              <w:rPr>
                <w:sz w:val="28"/>
              </w:rPr>
            </w:pPr>
          </w:p>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Pr>
                <w:sz w:val="28"/>
              </w:rPr>
              <w:t>Mobile:</w:t>
            </w:r>
          </w:p>
        </w:tc>
        <w:tc>
          <w:tcPr>
            <w:tcW w:w="4768" w:type="dxa"/>
          </w:tcPr>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Pr>
                <w:sz w:val="28"/>
              </w:rPr>
              <w:t>Landline:</w:t>
            </w:r>
          </w:p>
        </w:tc>
        <w:tc>
          <w:tcPr>
            <w:tcW w:w="4768" w:type="dxa"/>
          </w:tcPr>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Pr>
                <w:sz w:val="28"/>
              </w:rPr>
              <w:t>Email:</w:t>
            </w:r>
          </w:p>
        </w:tc>
        <w:tc>
          <w:tcPr>
            <w:tcW w:w="4768" w:type="dxa"/>
          </w:tcPr>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Pr>
                <w:sz w:val="28"/>
              </w:rPr>
              <w:t>Next of Kin/Support Person Name:</w:t>
            </w:r>
          </w:p>
        </w:tc>
        <w:tc>
          <w:tcPr>
            <w:tcW w:w="4768" w:type="dxa"/>
          </w:tcPr>
          <w:p w:rsidR="00253286" w:rsidRDefault="00253286" w:rsidP="00C23690">
            <w:pPr>
              <w:jc w:val="both"/>
              <w:rPr>
                <w:sz w:val="28"/>
              </w:rPr>
            </w:pPr>
          </w:p>
        </w:tc>
      </w:tr>
      <w:tr w:rsidR="00253286" w:rsidTr="00253286">
        <w:trPr>
          <w:trHeight w:val="454"/>
        </w:trPr>
        <w:tc>
          <w:tcPr>
            <w:tcW w:w="4248" w:type="dxa"/>
          </w:tcPr>
          <w:p w:rsidR="00253286" w:rsidRDefault="00253286" w:rsidP="00C23690">
            <w:pPr>
              <w:jc w:val="both"/>
              <w:rPr>
                <w:sz w:val="28"/>
              </w:rPr>
            </w:pPr>
            <w:r w:rsidRPr="00253286">
              <w:rPr>
                <w:sz w:val="28"/>
              </w:rPr>
              <w:t>Next of Kin/Support</w:t>
            </w:r>
            <w:r>
              <w:rPr>
                <w:sz w:val="28"/>
              </w:rPr>
              <w:t xml:space="preserve"> Person Mobile:</w:t>
            </w:r>
          </w:p>
        </w:tc>
        <w:tc>
          <w:tcPr>
            <w:tcW w:w="4768" w:type="dxa"/>
          </w:tcPr>
          <w:p w:rsidR="00253286" w:rsidRDefault="00253286" w:rsidP="00C23690">
            <w:pPr>
              <w:jc w:val="both"/>
              <w:rPr>
                <w:sz w:val="28"/>
              </w:rPr>
            </w:pPr>
          </w:p>
        </w:tc>
      </w:tr>
      <w:tr w:rsidR="00253286" w:rsidTr="00253286">
        <w:trPr>
          <w:trHeight w:val="553"/>
        </w:trPr>
        <w:tc>
          <w:tcPr>
            <w:tcW w:w="4248" w:type="dxa"/>
          </w:tcPr>
          <w:p w:rsidR="00253286" w:rsidRDefault="00253286" w:rsidP="00C23690">
            <w:pPr>
              <w:jc w:val="both"/>
              <w:rPr>
                <w:sz w:val="28"/>
              </w:rPr>
            </w:pPr>
            <w:r>
              <w:rPr>
                <w:sz w:val="28"/>
              </w:rPr>
              <w:t>Signed:</w:t>
            </w:r>
          </w:p>
        </w:tc>
        <w:tc>
          <w:tcPr>
            <w:tcW w:w="4768" w:type="dxa"/>
          </w:tcPr>
          <w:p w:rsidR="00253286" w:rsidRDefault="00253286" w:rsidP="00C23690">
            <w:pPr>
              <w:jc w:val="both"/>
              <w:rPr>
                <w:sz w:val="28"/>
              </w:rPr>
            </w:pPr>
          </w:p>
        </w:tc>
      </w:tr>
    </w:tbl>
    <w:p w:rsidR="00253286" w:rsidRDefault="00253286" w:rsidP="00C23690">
      <w:pPr>
        <w:jc w:val="both"/>
        <w:rPr>
          <w:sz w:val="28"/>
        </w:rPr>
      </w:pPr>
    </w:p>
    <w:p w:rsidR="00253286" w:rsidRDefault="00253286" w:rsidP="00C23690">
      <w:pPr>
        <w:jc w:val="both"/>
        <w:rPr>
          <w:sz w:val="28"/>
        </w:rPr>
      </w:pPr>
    </w:p>
    <w:p w:rsidR="003A21B8" w:rsidRDefault="003A21B8" w:rsidP="00C23690">
      <w:pPr>
        <w:jc w:val="both"/>
        <w:rPr>
          <w:sz w:val="28"/>
        </w:rPr>
      </w:pPr>
    </w:p>
    <w:p w:rsidR="003A21B8" w:rsidRDefault="003A21B8" w:rsidP="003A21B8">
      <w:pPr>
        <w:jc w:val="center"/>
        <w:rPr>
          <w:b/>
          <w:sz w:val="28"/>
        </w:rPr>
      </w:pPr>
    </w:p>
    <w:p w:rsidR="00C23690" w:rsidRDefault="00253286" w:rsidP="003A21B8">
      <w:pPr>
        <w:jc w:val="center"/>
        <w:rPr>
          <w:sz w:val="28"/>
        </w:rPr>
      </w:pPr>
      <w:r w:rsidRPr="003A21B8">
        <w:rPr>
          <w:b/>
          <w:sz w:val="28"/>
        </w:rPr>
        <w:t>Please tick Either “Yes” or “No” for the following</w:t>
      </w:r>
      <w:r>
        <w:rPr>
          <w:sz w:val="28"/>
        </w:rPr>
        <w:t>.</w:t>
      </w:r>
    </w:p>
    <w:tbl>
      <w:tblPr>
        <w:tblStyle w:val="TableGrid"/>
        <w:tblW w:w="0" w:type="auto"/>
        <w:tblLook w:val="04A0" w:firstRow="1" w:lastRow="0" w:firstColumn="1" w:lastColumn="0" w:noHBand="0" w:noVBand="1"/>
      </w:tblPr>
      <w:tblGrid>
        <w:gridCol w:w="7225"/>
        <w:gridCol w:w="850"/>
        <w:gridCol w:w="941"/>
      </w:tblGrid>
      <w:tr w:rsidR="00253286" w:rsidTr="003A21B8">
        <w:trPr>
          <w:trHeight w:val="737"/>
        </w:trPr>
        <w:tc>
          <w:tcPr>
            <w:tcW w:w="7225" w:type="dxa"/>
            <w:shd w:val="clear" w:color="auto" w:fill="D9E2F3" w:themeFill="accent1" w:themeFillTint="33"/>
            <w:vAlign w:val="center"/>
          </w:tcPr>
          <w:p w:rsidR="00253286" w:rsidRPr="003A21B8" w:rsidRDefault="00253286" w:rsidP="00253286">
            <w:pPr>
              <w:jc w:val="center"/>
              <w:rPr>
                <w:b/>
                <w:sz w:val="28"/>
              </w:rPr>
            </w:pPr>
            <w:r w:rsidRPr="003A21B8">
              <w:rPr>
                <w:b/>
                <w:sz w:val="28"/>
              </w:rPr>
              <w:t>Vulnerability Details</w:t>
            </w:r>
          </w:p>
        </w:tc>
        <w:tc>
          <w:tcPr>
            <w:tcW w:w="850" w:type="dxa"/>
            <w:shd w:val="clear" w:color="auto" w:fill="D9E2F3" w:themeFill="accent1" w:themeFillTint="33"/>
            <w:vAlign w:val="center"/>
          </w:tcPr>
          <w:p w:rsidR="00253286" w:rsidRPr="003A21B8" w:rsidRDefault="00253286" w:rsidP="00253286">
            <w:pPr>
              <w:jc w:val="center"/>
              <w:rPr>
                <w:b/>
                <w:sz w:val="28"/>
              </w:rPr>
            </w:pPr>
            <w:r w:rsidRPr="003A21B8">
              <w:rPr>
                <w:b/>
                <w:sz w:val="28"/>
              </w:rPr>
              <w:t>Yes</w:t>
            </w:r>
          </w:p>
        </w:tc>
        <w:tc>
          <w:tcPr>
            <w:tcW w:w="941" w:type="dxa"/>
            <w:shd w:val="clear" w:color="auto" w:fill="D9E2F3" w:themeFill="accent1" w:themeFillTint="33"/>
            <w:vAlign w:val="center"/>
          </w:tcPr>
          <w:p w:rsidR="00253286" w:rsidRPr="003A21B8" w:rsidRDefault="00253286" w:rsidP="00253286">
            <w:pPr>
              <w:jc w:val="center"/>
              <w:rPr>
                <w:b/>
                <w:sz w:val="28"/>
              </w:rPr>
            </w:pPr>
            <w:r w:rsidRPr="003A21B8">
              <w:rPr>
                <w:b/>
                <w:sz w:val="28"/>
              </w:rPr>
              <w:t>No</w:t>
            </w:r>
          </w:p>
        </w:tc>
      </w:tr>
      <w:tr w:rsidR="00253286" w:rsidTr="00253286">
        <w:trPr>
          <w:trHeight w:val="737"/>
        </w:trPr>
        <w:tc>
          <w:tcPr>
            <w:tcW w:w="7225" w:type="dxa"/>
            <w:vAlign w:val="center"/>
          </w:tcPr>
          <w:p w:rsidR="00253286" w:rsidRPr="00253286" w:rsidRDefault="00253286" w:rsidP="00253286">
            <w:pPr>
              <w:pStyle w:val="ListParagraph"/>
              <w:numPr>
                <w:ilvl w:val="0"/>
                <w:numId w:val="1"/>
              </w:numPr>
              <w:jc w:val="both"/>
              <w:rPr>
                <w:sz w:val="28"/>
              </w:rPr>
            </w:pPr>
            <w:r>
              <w:rPr>
                <w:sz w:val="28"/>
              </w:rPr>
              <w:t>Do you live alone?</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253286" w:rsidRDefault="00253286" w:rsidP="00253286">
            <w:pPr>
              <w:pStyle w:val="ListParagraph"/>
              <w:numPr>
                <w:ilvl w:val="0"/>
                <w:numId w:val="1"/>
              </w:numPr>
              <w:jc w:val="both"/>
              <w:rPr>
                <w:sz w:val="28"/>
              </w:rPr>
            </w:pPr>
            <w:r w:rsidRPr="00253286">
              <w:rPr>
                <w:sz w:val="28"/>
              </w:rPr>
              <w:t xml:space="preserve">Do you have other people (partner, family friend etc) living </w:t>
            </w:r>
            <w:r>
              <w:rPr>
                <w:sz w:val="28"/>
              </w:rPr>
              <w:t>at your residence</w:t>
            </w:r>
            <w:r w:rsidRPr="00253286">
              <w:rPr>
                <w:sz w:val="28"/>
              </w:rPr>
              <w:t>?</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253286" w:rsidRDefault="00253286" w:rsidP="00253286">
            <w:pPr>
              <w:pStyle w:val="ListParagraph"/>
              <w:numPr>
                <w:ilvl w:val="0"/>
                <w:numId w:val="1"/>
              </w:numPr>
              <w:jc w:val="both"/>
              <w:rPr>
                <w:sz w:val="28"/>
              </w:rPr>
            </w:pPr>
            <w:r w:rsidRPr="00253286">
              <w:rPr>
                <w:sz w:val="28"/>
              </w:rPr>
              <w:t xml:space="preserve">Do you have support in the home from NDIS, </w:t>
            </w:r>
            <w:proofErr w:type="spellStart"/>
            <w:r w:rsidRPr="00253286">
              <w:rPr>
                <w:sz w:val="28"/>
              </w:rPr>
              <w:t>CHSP</w:t>
            </w:r>
            <w:proofErr w:type="spellEnd"/>
            <w:r w:rsidRPr="00253286">
              <w:rPr>
                <w:sz w:val="28"/>
              </w:rPr>
              <w:t>, HCP or other?</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253286" w:rsidRDefault="00253286" w:rsidP="00253286">
            <w:pPr>
              <w:pStyle w:val="ListParagraph"/>
              <w:numPr>
                <w:ilvl w:val="0"/>
                <w:numId w:val="1"/>
              </w:numPr>
              <w:jc w:val="both"/>
              <w:rPr>
                <w:sz w:val="28"/>
              </w:rPr>
            </w:pPr>
            <w:r w:rsidRPr="00253286">
              <w:rPr>
                <w:sz w:val="28"/>
              </w:rPr>
              <w:t xml:space="preserve">Do you have access to digital technology such as </w:t>
            </w:r>
            <w:proofErr w:type="spellStart"/>
            <w:r w:rsidRPr="00253286">
              <w:rPr>
                <w:sz w:val="28"/>
              </w:rPr>
              <w:t>IPad</w:t>
            </w:r>
            <w:proofErr w:type="spellEnd"/>
            <w:r w:rsidRPr="00253286">
              <w:rPr>
                <w:sz w:val="28"/>
              </w:rPr>
              <w:t>, PC, or mobile?</w:t>
            </w:r>
            <w:r w:rsidRPr="00253286">
              <w:rPr>
                <w:sz w:val="28"/>
              </w:rPr>
              <w:tab/>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3A21B8" w:rsidRDefault="003A21B8" w:rsidP="003A21B8">
            <w:pPr>
              <w:pStyle w:val="ListParagraph"/>
              <w:numPr>
                <w:ilvl w:val="0"/>
                <w:numId w:val="1"/>
              </w:numPr>
              <w:jc w:val="both"/>
              <w:rPr>
                <w:sz w:val="28"/>
              </w:rPr>
            </w:pPr>
            <w:r w:rsidRPr="003A21B8">
              <w:rPr>
                <w:sz w:val="28"/>
              </w:rPr>
              <w:t>Do you have people in the surrounding area who can check on you?</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3A21B8" w:rsidRDefault="003A21B8" w:rsidP="003A21B8">
            <w:pPr>
              <w:pStyle w:val="ListParagraph"/>
              <w:numPr>
                <w:ilvl w:val="0"/>
                <w:numId w:val="1"/>
              </w:numPr>
              <w:jc w:val="both"/>
              <w:rPr>
                <w:sz w:val="28"/>
              </w:rPr>
            </w:pPr>
            <w:r w:rsidRPr="003A21B8">
              <w:rPr>
                <w:sz w:val="28"/>
              </w:rPr>
              <w:t>Do you have a medical condition that could worsen or deteriorate during a prolonged power outage of 12 hours or more?</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3A21B8" w:rsidRDefault="003A21B8" w:rsidP="003A21B8">
            <w:pPr>
              <w:pStyle w:val="ListParagraph"/>
              <w:numPr>
                <w:ilvl w:val="0"/>
                <w:numId w:val="1"/>
              </w:numPr>
              <w:jc w:val="both"/>
              <w:rPr>
                <w:sz w:val="28"/>
              </w:rPr>
            </w:pPr>
            <w:r w:rsidRPr="003A21B8">
              <w:rPr>
                <w:sz w:val="28"/>
              </w:rPr>
              <w:t>Do you have access to transport if you are required to evacuate?</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253286" w:rsidTr="00253286">
        <w:trPr>
          <w:trHeight w:val="737"/>
        </w:trPr>
        <w:tc>
          <w:tcPr>
            <w:tcW w:w="7225" w:type="dxa"/>
            <w:vAlign w:val="center"/>
          </w:tcPr>
          <w:p w:rsidR="00253286" w:rsidRPr="003A21B8" w:rsidRDefault="003A21B8" w:rsidP="003A21B8">
            <w:pPr>
              <w:pStyle w:val="ListParagraph"/>
              <w:numPr>
                <w:ilvl w:val="0"/>
                <w:numId w:val="1"/>
              </w:numPr>
              <w:jc w:val="both"/>
              <w:rPr>
                <w:sz w:val="28"/>
              </w:rPr>
            </w:pPr>
            <w:r w:rsidRPr="003A21B8">
              <w:rPr>
                <w:sz w:val="28"/>
              </w:rPr>
              <w:t xml:space="preserve">Do you have access to the Yilgarn </w:t>
            </w:r>
            <w:proofErr w:type="spellStart"/>
            <w:r w:rsidRPr="003A21B8">
              <w:rPr>
                <w:sz w:val="28"/>
              </w:rPr>
              <w:t>WH</w:t>
            </w:r>
            <w:r>
              <w:rPr>
                <w:sz w:val="28"/>
              </w:rPr>
              <w:t>I</w:t>
            </w:r>
            <w:r w:rsidRPr="003A21B8">
              <w:rPr>
                <w:sz w:val="28"/>
              </w:rPr>
              <w:t>SP</w:t>
            </w:r>
            <w:r>
              <w:rPr>
                <w:sz w:val="28"/>
              </w:rPr>
              <w:t>I</w:t>
            </w:r>
            <w:r w:rsidRPr="003A21B8">
              <w:rPr>
                <w:sz w:val="28"/>
              </w:rPr>
              <w:t>R</w:t>
            </w:r>
            <w:proofErr w:type="spellEnd"/>
            <w:r w:rsidRPr="003A21B8">
              <w:rPr>
                <w:sz w:val="28"/>
              </w:rPr>
              <w:t xml:space="preserve"> service for local warning information</w:t>
            </w:r>
            <w:r>
              <w:rPr>
                <w:sz w:val="28"/>
              </w:rPr>
              <w:t xml:space="preserve"> (email/SMS)</w:t>
            </w:r>
            <w:r w:rsidRPr="003A21B8">
              <w:rPr>
                <w:sz w:val="28"/>
              </w:rPr>
              <w:t>?</w:t>
            </w:r>
          </w:p>
        </w:tc>
        <w:tc>
          <w:tcPr>
            <w:tcW w:w="850" w:type="dxa"/>
            <w:vAlign w:val="center"/>
          </w:tcPr>
          <w:p w:rsidR="00253286" w:rsidRDefault="00253286" w:rsidP="00C23690">
            <w:pPr>
              <w:jc w:val="both"/>
              <w:rPr>
                <w:sz w:val="28"/>
              </w:rPr>
            </w:pPr>
          </w:p>
        </w:tc>
        <w:tc>
          <w:tcPr>
            <w:tcW w:w="941" w:type="dxa"/>
            <w:vAlign w:val="center"/>
          </w:tcPr>
          <w:p w:rsidR="00253286" w:rsidRDefault="00253286" w:rsidP="00C23690">
            <w:pPr>
              <w:jc w:val="both"/>
              <w:rPr>
                <w:sz w:val="28"/>
              </w:rPr>
            </w:pPr>
          </w:p>
        </w:tc>
      </w:tr>
      <w:tr w:rsidR="003A21B8" w:rsidTr="00253286">
        <w:trPr>
          <w:trHeight w:val="737"/>
        </w:trPr>
        <w:tc>
          <w:tcPr>
            <w:tcW w:w="7225" w:type="dxa"/>
            <w:vAlign w:val="center"/>
          </w:tcPr>
          <w:p w:rsidR="003A21B8" w:rsidRPr="003A21B8" w:rsidRDefault="003A21B8" w:rsidP="003A21B8">
            <w:pPr>
              <w:pStyle w:val="ListParagraph"/>
              <w:numPr>
                <w:ilvl w:val="0"/>
                <w:numId w:val="1"/>
              </w:numPr>
              <w:jc w:val="both"/>
              <w:rPr>
                <w:sz w:val="28"/>
              </w:rPr>
            </w:pPr>
            <w:r w:rsidRPr="003A21B8">
              <w:rPr>
                <w:sz w:val="28"/>
              </w:rPr>
              <w:t>Do you wish to be contacted in the event of an emergency, for a welfare check</w:t>
            </w:r>
          </w:p>
        </w:tc>
        <w:tc>
          <w:tcPr>
            <w:tcW w:w="850" w:type="dxa"/>
            <w:vAlign w:val="center"/>
          </w:tcPr>
          <w:p w:rsidR="003A21B8" w:rsidRDefault="003A21B8" w:rsidP="00C23690">
            <w:pPr>
              <w:jc w:val="both"/>
              <w:rPr>
                <w:sz w:val="28"/>
              </w:rPr>
            </w:pPr>
          </w:p>
        </w:tc>
        <w:tc>
          <w:tcPr>
            <w:tcW w:w="941" w:type="dxa"/>
            <w:vAlign w:val="center"/>
          </w:tcPr>
          <w:p w:rsidR="003A21B8" w:rsidRDefault="003A21B8" w:rsidP="00C23690">
            <w:pPr>
              <w:jc w:val="both"/>
              <w:rPr>
                <w:sz w:val="28"/>
              </w:rPr>
            </w:pPr>
          </w:p>
        </w:tc>
      </w:tr>
    </w:tbl>
    <w:p w:rsidR="003A21B8" w:rsidRDefault="003A21B8" w:rsidP="00C23690">
      <w:pPr>
        <w:jc w:val="both"/>
        <w:rPr>
          <w:sz w:val="28"/>
        </w:rPr>
      </w:pPr>
    </w:p>
    <w:p w:rsidR="00C23690" w:rsidRDefault="003A21B8" w:rsidP="00C23690">
      <w:pPr>
        <w:jc w:val="both"/>
        <w:rPr>
          <w:sz w:val="28"/>
        </w:rPr>
      </w:pPr>
      <w:r w:rsidRPr="003A21B8">
        <w:rPr>
          <w:sz w:val="28"/>
        </w:rPr>
        <w:t xml:space="preserve">If you answered YES to Questions 1, </w:t>
      </w:r>
      <w:r>
        <w:rPr>
          <w:sz w:val="28"/>
        </w:rPr>
        <w:t>6</w:t>
      </w:r>
      <w:r w:rsidRPr="003A21B8">
        <w:rPr>
          <w:sz w:val="28"/>
        </w:rPr>
        <w:t xml:space="preserve"> and </w:t>
      </w:r>
      <w:r>
        <w:rPr>
          <w:sz w:val="28"/>
        </w:rPr>
        <w:t>9</w:t>
      </w:r>
      <w:r w:rsidRPr="003A21B8">
        <w:rPr>
          <w:sz w:val="28"/>
        </w:rPr>
        <w:t xml:space="preserve">, and NO to Questions </w:t>
      </w:r>
      <w:r>
        <w:rPr>
          <w:sz w:val="28"/>
        </w:rPr>
        <w:t>5</w:t>
      </w:r>
      <w:r w:rsidRPr="003A21B8">
        <w:rPr>
          <w:sz w:val="28"/>
        </w:rPr>
        <w:t xml:space="preserve"> and </w:t>
      </w:r>
      <w:r>
        <w:rPr>
          <w:sz w:val="28"/>
        </w:rPr>
        <w:t>7</w:t>
      </w:r>
      <w:r w:rsidRPr="003A21B8">
        <w:rPr>
          <w:sz w:val="28"/>
        </w:rPr>
        <w:t xml:space="preserve">, then your situation indicates you would benefit from being on the </w:t>
      </w:r>
      <w:r w:rsidR="00384FB7">
        <w:rPr>
          <w:sz w:val="28"/>
        </w:rPr>
        <w:t>V</w:t>
      </w:r>
      <w:r w:rsidR="00384FB7" w:rsidRPr="00384FB7">
        <w:rPr>
          <w:sz w:val="28"/>
        </w:rPr>
        <w:t>ulnerable</w:t>
      </w:r>
      <w:r w:rsidRPr="003A21B8">
        <w:rPr>
          <w:sz w:val="28"/>
        </w:rPr>
        <w:t xml:space="preserve"> Persons Register.</w:t>
      </w:r>
    </w:p>
    <w:p w:rsidR="00193B13" w:rsidRDefault="00193B13" w:rsidP="00C23690">
      <w:pPr>
        <w:jc w:val="both"/>
        <w:rPr>
          <w:sz w:val="28"/>
        </w:rPr>
      </w:pPr>
    </w:p>
    <w:p w:rsidR="00193B13" w:rsidRDefault="00193B13" w:rsidP="00C23690">
      <w:pPr>
        <w:jc w:val="both"/>
        <w:rPr>
          <w:sz w:val="28"/>
        </w:rPr>
      </w:pPr>
      <w:r w:rsidRPr="00193B13">
        <w:rPr>
          <w:b/>
          <w:sz w:val="28"/>
        </w:rPr>
        <w:t>Queries:</w:t>
      </w:r>
      <w:r>
        <w:rPr>
          <w:sz w:val="28"/>
        </w:rPr>
        <w:t xml:space="preserve"> Donna Newbury 0417 921 884</w:t>
      </w:r>
    </w:p>
    <w:p w:rsidR="00193B13" w:rsidRPr="00193B13" w:rsidRDefault="00193B13" w:rsidP="00C23690">
      <w:pPr>
        <w:jc w:val="both"/>
        <w:rPr>
          <w:sz w:val="28"/>
        </w:rPr>
      </w:pPr>
      <w:r w:rsidRPr="00193B13">
        <w:rPr>
          <w:b/>
          <w:sz w:val="28"/>
        </w:rPr>
        <w:t>Lodgement:</w:t>
      </w:r>
      <w:r w:rsidRPr="00193B13">
        <w:rPr>
          <w:b/>
          <w:sz w:val="28"/>
        </w:rPr>
        <w:tab/>
      </w:r>
      <w:r w:rsidRPr="00193B13">
        <w:rPr>
          <w:sz w:val="28"/>
        </w:rPr>
        <w:t>Shire of Yilgarn</w:t>
      </w:r>
    </w:p>
    <w:p w:rsidR="00193B13" w:rsidRDefault="00193B13" w:rsidP="00C23690">
      <w:pPr>
        <w:jc w:val="both"/>
        <w:rPr>
          <w:sz w:val="28"/>
        </w:rPr>
      </w:pPr>
      <w:r>
        <w:rPr>
          <w:sz w:val="28"/>
        </w:rPr>
        <w:t>In Peron: Shire of Yilgarn Administration – 23 Antares Street, Southern Cross</w:t>
      </w:r>
    </w:p>
    <w:p w:rsidR="00193B13" w:rsidRDefault="00193B13" w:rsidP="00C23690">
      <w:pPr>
        <w:jc w:val="both"/>
        <w:rPr>
          <w:sz w:val="28"/>
        </w:rPr>
      </w:pPr>
      <w:r>
        <w:rPr>
          <w:sz w:val="28"/>
        </w:rPr>
        <w:t xml:space="preserve">Email: </w:t>
      </w:r>
      <w:hyperlink r:id="rId7" w:history="1">
        <w:proofErr w:type="spellStart"/>
        <w:r w:rsidRPr="00BC6F37">
          <w:rPr>
            <w:rStyle w:val="Hyperlink"/>
            <w:sz w:val="28"/>
          </w:rPr>
          <w:t>yilgarn@yilgarn.wa.gov.au</w:t>
        </w:r>
        <w:proofErr w:type="spellEnd"/>
      </w:hyperlink>
      <w:bookmarkStart w:id="0" w:name="_GoBack"/>
      <w:bookmarkEnd w:id="0"/>
    </w:p>
    <w:p w:rsidR="00193B13" w:rsidRPr="00C23690" w:rsidRDefault="00193B13" w:rsidP="00C23690">
      <w:pPr>
        <w:jc w:val="both"/>
        <w:rPr>
          <w:sz w:val="28"/>
        </w:rPr>
      </w:pPr>
      <w:r>
        <w:rPr>
          <w:sz w:val="28"/>
        </w:rPr>
        <w:t>Post:</w:t>
      </w:r>
      <w:r>
        <w:rPr>
          <w:sz w:val="28"/>
        </w:rPr>
        <w:tab/>
        <w:t>PO Box 86, Southern Cross  WA  6426</w:t>
      </w:r>
    </w:p>
    <w:sectPr w:rsidR="00193B13" w:rsidRPr="00C23690" w:rsidSect="00C2369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432"/>
    <w:multiLevelType w:val="hybridMultilevel"/>
    <w:tmpl w:val="79368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90"/>
    <w:rsid w:val="00193B13"/>
    <w:rsid w:val="00253286"/>
    <w:rsid w:val="003509CF"/>
    <w:rsid w:val="00384FB7"/>
    <w:rsid w:val="003A21B8"/>
    <w:rsid w:val="003D1767"/>
    <w:rsid w:val="00C23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201C"/>
  <w15:chartTrackingRefBased/>
  <w15:docId w15:val="{78C420C1-62B4-44EA-9784-379170B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69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5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286"/>
    <w:pPr>
      <w:ind w:left="720"/>
      <w:contextualSpacing/>
    </w:pPr>
  </w:style>
  <w:style w:type="character" w:styleId="Hyperlink">
    <w:name w:val="Hyperlink"/>
    <w:basedOn w:val="DefaultParagraphFont"/>
    <w:uiPriority w:val="99"/>
    <w:unhideWhenUsed/>
    <w:rsid w:val="00193B13"/>
    <w:rPr>
      <w:color w:val="0563C1" w:themeColor="hyperlink"/>
      <w:u w:val="single"/>
    </w:rPr>
  </w:style>
  <w:style w:type="character" w:styleId="UnresolvedMention">
    <w:name w:val="Unresolved Mention"/>
    <w:basedOn w:val="DefaultParagraphFont"/>
    <w:uiPriority w:val="99"/>
    <w:semiHidden/>
    <w:unhideWhenUsed/>
    <w:rsid w:val="0019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ilgarn@yilgar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Warren</dc:creator>
  <cp:keywords/>
  <dc:description/>
  <cp:lastModifiedBy>Nic Warren</cp:lastModifiedBy>
  <cp:revision>4</cp:revision>
  <dcterms:created xsi:type="dcterms:W3CDTF">2024-02-14T07:59:00Z</dcterms:created>
  <dcterms:modified xsi:type="dcterms:W3CDTF">2024-04-17T07:54:00Z</dcterms:modified>
</cp:coreProperties>
</file>